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EB" w:rsidRDefault="001563EB">
      <w:pPr>
        <w:rPr>
          <w:rFonts w:hint="eastAsia"/>
        </w:rPr>
      </w:pPr>
    </w:p>
    <w:p w:rsidR="00B72C0F" w:rsidRPr="00B72C0F" w:rsidRDefault="00B72C0F">
      <w:pPr>
        <w:rPr>
          <w:rFonts w:hint="eastAsia"/>
          <w:sz w:val="36"/>
          <w:szCs w:val="36"/>
        </w:rPr>
      </w:pPr>
      <w:r w:rsidRPr="00B72C0F">
        <w:rPr>
          <w:rFonts w:hint="eastAsia"/>
          <w:sz w:val="36"/>
          <w:szCs w:val="36"/>
        </w:rPr>
        <w:t>云南省科技厅关于开展科技成果评价机构试点的通知</w:t>
      </w:r>
    </w:p>
    <w:p w:rsidR="00B72C0F" w:rsidRDefault="00B72C0F">
      <w:pPr>
        <w:rPr>
          <w:rFonts w:hint="eastAsia"/>
        </w:rPr>
      </w:pPr>
    </w:p>
    <w:tbl>
      <w:tblPr>
        <w:tblW w:w="480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8116"/>
      </w:tblGrid>
      <w:tr w:rsidR="00B72C0F" w:rsidRPr="00B72C0F" w:rsidTr="00B72C0F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B72C0F" w:rsidRPr="00B72C0F" w:rsidRDefault="00B72C0F" w:rsidP="00B72C0F">
            <w:pPr>
              <w:widowControl/>
              <w:spacing w:before="120" w:after="120" w:line="27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云科发〔2017〕147号 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省直有关单位、行业协会、各州（市）科技局：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共中央关于全面深化改革若干重大问题的决定》指出，要“建立主要由市场决定技术创新项目和经费分配、评价成果的机制”。2016年6月，科技部已废止《科学技术成果鉴定办法》，各级科技行政管理部门原则上不得再行组织科技成果评价工作。除涉及国家秘密、国家安全、公共安全等国家重大利益，不宜由社会专业评价机构进行评价的科技成果外，科技成果评价工作由委托方委托专业评价机构进行。为积极探索面向市场的科技成果评价新机制，推进云南省科技成果评价活动专业化、规范化和社会化，现就开展科技成果评价机构试点有关事宜通知如下。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一、云南省科技厅推荐以下3个单位作为先行试点机构：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云南省科学技术院（中科合创科技成果评价中心云南分中心），云南省科学技术情报研究院（科技评估中心），云南省企业创新研究会。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二、具备条件的州（市）科技局，省直有关单位、行业协会可在2017年3月31日前遴选推荐1家试点机构，从事辖区、系统和行业内的科技成果评价，并报省科技厅备案。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各科技成果评价试点机构必须按照国家有关法律、法规、规章的规定开展评价活动。要制定相应的科技成果评价规程和办法，建立评价咨询专家库和专家诚信管理。要加强行业自律，提高服务能力和水平，保证科技成果评价的独立、客观和公正。要积极探索科技成果评价与应用转化相结合的有效模式，主动为成果转化与金融支持相结合提供服务。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6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各级科技行政管理部门要积极培育和支持科技成果评价机构的发展。同时，要加强对科技成果评价工作的指导和监管、推动行业自律和强化社会监督，促进评价机构的健康发展。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附件：1.省科技厅推荐试点机构名单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2.</w:t>
            </w:r>
            <w:hyperlink r:id="rId4" w:history="1">
              <w:r w:rsidRPr="00B72C0F">
                <w:rPr>
                  <w:rFonts w:ascii="宋体" w:eastAsia="宋体" w:hAnsi="宋体" w:cs="宋体" w:hint="eastAsia"/>
                  <w:color w:val="666666"/>
                  <w:kern w:val="0"/>
                  <w:sz w:val="24"/>
                  <w:szCs w:val="24"/>
                </w:rPr>
                <w:t>科技成果评价报告（参考格式）（点击下载）</w:t>
              </w:r>
            </w:hyperlink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6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6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          云南省科学技术厅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3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2017年2月16日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64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（联系人及电话：龙向东，0871—63155414）</w:t>
            </w:r>
          </w:p>
          <w:p w:rsidR="00B72C0F" w:rsidRPr="00B72C0F" w:rsidRDefault="00B72C0F" w:rsidP="00B72C0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 w:type="textWrapping" w:clear="all"/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附件1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科技成果评价机构试点名单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（一）云南省科学技术院（中科合创科技成果评价中心云南分中心）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地址：昆明市北京路542号省科技大楼1406室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联系人及电话：甘晓玥 0871—63136141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22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范晓娟15911531175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（二）云南省科学技术情报研究院（科技评估中心）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地址：昆明市人民东路246号504室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联系人及电话：崔毅0871—63163165、13888709670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（三）云南省企业创新研究会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地址：昆明市北京路542号省科技大楼1709室</w:t>
            </w:r>
          </w:p>
          <w:p w:rsidR="00B72C0F" w:rsidRPr="00B72C0F" w:rsidRDefault="00B72C0F" w:rsidP="00B72C0F">
            <w:pPr>
              <w:widowControl/>
              <w:spacing w:before="120" w:after="120" w:line="270" w:lineRule="atLeast"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联系人及电话：</w:t>
            </w:r>
            <w:proofErr w:type="gramStart"/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董艾</w:t>
            </w:r>
            <w:proofErr w:type="gramEnd"/>
            <w:r w:rsidRPr="00B72C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0871—63127252</w:t>
            </w:r>
          </w:p>
        </w:tc>
      </w:tr>
      <w:tr w:rsidR="00B72C0F" w:rsidRPr="00B72C0F" w:rsidTr="00B72C0F">
        <w:trPr>
          <w:trHeight w:val="270"/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:rsidR="00B72C0F" w:rsidRPr="00B72C0F" w:rsidRDefault="00B72C0F" w:rsidP="00B72C0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</w:tbl>
    <w:p w:rsidR="00B72C0F" w:rsidRPr="00B72C0F" w:rsidRDefault="00B72C0F"/>
    <w:sectPr w:rsidR="00B72C0F" w:rsidRPr="00B72C0F" w:rsidSect="0015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C0F"/>
    <w:rsid w:val="000103E9"/>
    <w:rsid w:val="000325A7"/>
    <w:rsid w:val="000A2FD9"/>
    <w:rsid w:val="000E0961"/>
    <w:rsid w:val="00113DF0"/>
    <w:rsid w:val="001431BF"/>
    <w:rsid w:val="001563EB"/>
    <w:rsid w:val="001B4022"/>
    <w:rsid w:val="00213414"/>
    <w:rsid w:val="00281329"/>
    <w:rsid w:val="002876C0"/>
    <w:rsid w:val="002E04C8"/>
    <w:rsid w:val="00360522"/>
    <w:rsid w:val="0036452C"/>
    <w:rsid w:val="00470323"/>
    <w:rsid w:val="004A7E49"/>
    <w:rsid w:val="004B4493"/>
    <w:rsid w:val="004F144C"/>
    <w:rsid w:val="004F286F"/>
    <w:rsid w:val="005514F0"/>
    <w:rsid w:val="00572BCE"/>
    <w:rsid w:val="0074570A"/>
    <w:rsid w:val="00816588"/>
    <w:rsid w:val="008A62ED"/>
    <w:rsid w:val="0090362B"/>
    <w:rsid w:val="009175BF"/>
    <w:rsid w:val="00992129"/>
    <w:rsid w:val="009E33D3"/>
    <w:rsid w:val="009F5D2F"/>
    <w:rsid w:val="00A05B77"/>
    <w:rsid w:val="00A24DBB"/>
    <w:rsid w:val="00A72F57"/>
    <w:rsid w:val="00AD74BA"/>
    <w:rsid w:val="00AD7BF1"/>
    <w:rsid w:val="00B03EF2"/>
    <w:rsid w:val="00B22120"/>
    <w:rsid w:val="00B72C0F"/>
    <w:rsid w:val="00B820BD"/>
    <w:rsid w:val="00BC3572"/>
    <w:rsid w:val="00BF3E7E"/>
    <w:rsid w:val="00C43AB2"/>
    <w:rsid w:val="00C7390C"/>
    <w:rsid w:val="00CB3EFF"/>
    <w:rsid w:val="00CD44EE"/>
    <w:rsid w:val="00CE7B8B"/>
    <w:rsid w:val="00CF3127"/>
    <w:rsid w:val="00D3352B"/>
    <w:rsid w:val="00DA0111"/>
    <w:rsid w:val="00DA0F54"/>
    <w:rsid w:val="00DB7F0D"/>
    <w:rsid w:val="00F03B5E"/>
    <w:rsid w:val="00F06A54"/>
    <w:rsid w:val="00F2530A"/>
    <w:rsid w:val="00F269B8"/>
    <w:rsid w:val="00F66C3A"/>
    <w:rsid w:val="00F703F9"/>
    <w:rsid w:val="00F75121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C0F"/>
  </w:style>
  <w:style w:type="character" w:styleId="a3">
    <w:name w:val="Hyperlink"/>
    <w:basedOn w:val="a0"/>
    <w:uiPriority w:val="99"/>
    <w:semiHidden/>
    <w:unhideWhenUsed/>
    <w:rsid w:val="00B72C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nstc.gov.cn/tzgg/xgwd/20170216000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2017-03-06T01:57:00Z</dcterms:created>
  <dcterms:modified xsi:type="dcterms:W3CDTF">2017-03-06T01:59:00Z</dcterms:modified>
</cp:coreProperties>
</file>